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B96" w:rsidRDefault="00E266FC" w14:paraId="6C209650" w14:textId="39E51959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>Załącznik nr</w:t>
      </w:r>
      <w:r w:rsidR="0039360D">
        <w:rPr>
          <w:rFonts w:ascii="Corbel" w:hAnsi="Corbel" w:eastAsia="Corbel" w:cs="Corbel"/>
          <w:i/>
        </w:rPr>
        <w:t xml:space="preserve"> 1.5 do Zarządzenia Rektora UR </w:t>
      </w:r>
      <w:r>
        <w:rPr>
          <w:rFonts w:ascii="Corbel" w:hAnsi="Corbel" w:eastAsia="Corbel" w:cs="Corbel"/>
          <w:i/>
        </w:rPr>
        <w:t>nr 12/2019</w:t>
      </w:r>
    </w:p>
    <w:p w:rsidR="00770B96" w:rsidRDefault="00E266FC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w:rsidR="00770B96" w:rsidP="6A5A7030" w:rsidRDefault="00E266FC" w14:paraId="6B39908D" w14:textId="26302036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6A5A7030" w:rsidR="00E266FC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6A5A7030" w:rsidR="00E266FC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6A5A7030" w:rsidR="0B71A901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6A5A7030" w:rsidR="00E266FC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6A5A7030" w:rsidR="7DC32322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  <w:r w:rsidRPr="6A5A7030" w:rsidR="00E266FC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w:rsidR="00770B96" w:rsidRDefault="00E266FC" w14:paraId="24E8696B" w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w:rsidR="00770B96" w:rsidP="6A5A7030" w:rsidRDefault="00E266FC" w14:paraId="137E922A" w14:textId="3CBF9C32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6A5A7030" w:rsidR="00E266FC">
        <w:rPr>
          <w:rFonts w:ascii="Corbel" w:hAnsi="Corbel" w:eastAsia="Corbel" w:cs="Corbel"/>
          <w:sz w:val="20"/>
          <w:szCs w:val="20"/>
        </w:rPr>
        <w:t>Rok akademicki   202</w:t>
      </w:r>
      <w:r w:rsidRPr="6A5A7030" w:rsidR="0E6E7851">
        <w:rPr>
          <w:rFonts w:ascii="Corbel" w:hAnsi="Corbel" w:eastAsia="Corbel" w:cs="Corbel"/>
          <w:sz w:val="20"/>
          <w:szCs w:val="20"/>
        </w:rPr>
        <w:t>2</w:t>
      </w:r>
      <w:r w:rsidRPr="6A5A7030" w:rsidR="00E266FC">
        <w:rPr>
          <w:rFonts w:ascii="Corbel" w:hAnsi="Corbel" w:eastAsia="Corbel" w:cs="Corbel"/>
          <w:sz w:val="20"/>
          <w:szCs w:val="20"/>
        </w:rPr>
        <w:t>/202</w:t>
      </w:r>
      <w:r w:rsidRPr="6A5A7030" w:rsidR="686923B9">
        <w:rPr>
          <w:rFonts w:ascii="Corbel" w:hAnsi="Corbel" w:eastAsia="Corbel" w:cs="Corbel"/>
          <w:sz w:val="20"/>
          <w:szCs w:val="20"/>
        </w:rPr>
        <w:t>3</w:t>
      </w:r>
    </w:p>
    <w:p w:rsidR="00770B96" w:rsidRDefault="00770B96" w14:paraId="672A6659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0C6E7FD4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 w:rsidRPr="4CF0BF46">
        <w:rPr>
          <w:rFonts w:ascii="Corbel" w:hAnsi="Corbel" w:eastAsia="Corbel" w:cs="Corbel"/>
          <w:b/>
          <w:bCs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1"/>
        <w:gridCol w:w="6559"/>
      </w:tblGrid>
      <w:tr w:rsidR="4CF0BF46" w:rsidTr="4CF0BF46" w14:paraId="134835AD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7FF8D75E" w14:textId="6F02835E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AD07FFE" w14:textId="2DECF42C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Bezpieczeństwo międzynarodowe</w:t>
            </w:r>
          </w:p>
        </w:tc>
      </w:tr>
      <w:tr w:rsidR="4CF0BF46" w:rsidTr="4CF0BF46" w14:paraId="2FD70649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3E91A1C" w14:textId="2678D29D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6543463D" w14:textId="06545D04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BW40</w:t>
            </w:r>
          </w:p>
        </w:tc>
      </w:tr>
      <w:tr w:rsidR="4CF0BF46" w:rsidTr="4CF0BF46" w14:paraId="18091849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93B97DE" w14:textId="50D68F18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5E95177A" w14:textId="484B960B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4CF0BF46" w:rsidTr="4CF0BF46" w14:paraId="4658DBE3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021D7791" w14:textId="41B7BDA9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015354B0" w14:textId="50BC3EDB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4CF0BF46" w:rsidTr="4CF0BF46" w14:paraId="30F058DD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B682559" w14:textId="7B0CFC69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23046DC7" w14:textId="613190B1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4CF0BF46" w:rsidTr="4CF0BF46" w14:paraId="2F1AE0B4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53A09038" w14:textId="4244467C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2EDCB03" w14:textId="110795A9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 stopień</w:t>
            </w:r>
          </w:p>
        </w:tc>
      </w:tr>
      <w:tr w:rsidR="4CF0BF46" w:rsidTr="4CF0BF46" w14:paraId="0670C334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27F1617E" w14:textId="7D1504B3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0F634DDB" w14:textId="0D89A54E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4CF0BF46" w:rsidTr="4CF0BF46" w14:paraId="21AECE12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0548E83D" w14:textId="21E4E910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2FD0A885" w:rsidP="007002B5" w:rsidRDefault="2FD0A885" w14:paraId="76E8055C" w14:textId="055AFEBD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nie</w:t>
            </w:r>
            <w:r w:rsidRPr="4CF0BF46" w:rsid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4CF0BF46" w:rsidTr="4CF0BF46" w14:paraId="5C7B1BF7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57F617D1" w14:textId="2AA6C78C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6FFD8552" w14:textId="310E0462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rok II, semestr III</w:t>
            </w:r>
          </w:p>
        </w:tc>
      </w:tr>
      <w:tr w:rsidR="4CF0BF46" w:rsidTr="4CF0BF46" w14:paraId="21C592B8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4523F3E7" w14:textId="69B4649C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536BFDBF" w14:textId="5F131C68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4CF0BF46" w:rsidTr="4CF0BF46" w14:paraId="5ADB7F4F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7EA06AB" w14:textId="33362DDD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0555532F" w14:textId="5F9F7D45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4CF0BF46" w:rsidTr="4CF0BF46" w14:paraId="6418353E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77DE032A" w14:textId="7C0D17CE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1958DA36" w14:textId="0D0C6471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dr Maciej Milczanowski</w:t>
            </w:r>
          </w:p>
        </w:tc>
      </w:tr>
      <w:tr w:rsidR="4CF0BF46" w:rsidTr="4CF0BF46" w14:paraId="27957C33" w14:textId="77777777">
        <w:tc>
          <w:tcPr>
            <w:tcW w:w="2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56A39B2A" w14:textId="4B062098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="4CF0BF46" w:rsidP="007002B5" w:rsidRDefault="4CF0BF46" w14:paraId="6512B958" w14:textId="1EFCE8B9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dr Maciej Milczanowski</w:t>
            </w:r>
            <w:r w:rsidRPr="4CF0BF46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770B96" w:rsidP="4CF0BF46" w:rsidRDefault="00E266FC" w14:paraId="57A64E18" w14:textId="30D31809">
      <w:pPr>
        <w:spacing w:before="100" w:after="100" w:line="240" w:lineRule="auto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CF0BF46">
        <w:rPr>
          <w:rFonts w:ascii="Corbel" w:hAnsi="Corbel" w:eastAsia="Corbel" w:cs="Corbel"/>
          <w:b/>
          <w:bCs/>
          <w:sz w:val="24"/>
          <w:szCs w:val="24"/>
        </w:rPr>
        <w:t xml:space="preserve">* </w:t>
      </w:r>
      <w:r w:rsidRPr="4CF0BF46">
        <w:rPr>
          <w:rFonts w:ascii="Corbel" w:hAnsi="Corbel" w:eastAsia="Corbel" w:cs="Corbel"/>
          <w:b/>
          <w:bCs/>
          <w:i/>
          <w:iCs/>
          <w:sz w:val="24"/>
          <w:szCs w:val="24"/>
        </w:rPr>
        <w:t>-</w:t>
      </w:r>
      <w:r w:rsidRPr="4CF0BF46">
        <w:rPr>
          <w:rFonts w:ascii="Corbel" w:hAnsi="Corbel" w:eastAsia="Corbel" w:cs="Corbel"/>
          <w:i/>
          <w:iCs/>
          <w:sz w:val="24"/>
          <w:szCs w:val="24"/>
        </w:rPr>
        <w:t>opcjonalni</w:t>
      </w:r>
      <w:r w:rsidRPr="4CF0BF46">
        <w:rPr>
          <w:rFonts w:ascii="Corbel" w:hAnsi="Corbel" w:eastAsia="Corbel" w:cs="Corbel"/>
          <w:sz w:val="24"/>
          <w:szCs w:val="24"/>
        </w:rPr>
        <w:t>e,</w:t>
      </w:r>
      <w:r w:rsidRPr="4CF0BF46">
        <w:rPr>
          <w:rFonts w:ascii="Corbel" w:hAnsi="Corbel" w:eastAsia="Corbel" w:cs="Corbel"/>
          <w:b/>
          <w:bCs/>
          <w:i/>
          <w:iCs/>
          <w:sz w:val="24"/>
          <w:szCs w:val="24"/>
        </w:rPr>
        <w:t xml:space="preserve"> </w:t>
      </w:r>
      <w:r w:rsidRPr="4CF0BF46">
        <w:rPr>
          <w:rFonts w:ascii="Corbel" w:hAnsi="Corbel" w:eastAsia="Corbel" w:cs="Corbel"/>
          <w:i/>
          <w:iCs/>
          <w:sz w:val="24"/>
          <w:szCs w:val="24"/>
        </w:rPr>
        <w:t>zgodnie z ustaleniami w Jednostce</w:t>
      </w:r>
    </w:p>
    <w:p w:rsidR="00770B96" w:rsidRDefault="00770B96" w14:paraId="0A37501D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w:rsidR="00770B96" w:rsidRDefault="00E266FC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ECTS </w:t>
      </w:r>
    </w:p>
    <w:p w:rsidR="00770B96" w:rsidRDefault="00770B96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770B96" w14:paraId="4A00F406" w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93A0CA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770B96" w:rsidRDefault="00E266FC" w14:paraId="64C63F3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3860AB22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646F369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09DDADA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0AB6E05A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0B273B9D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63A8E3D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69FA399F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B5B1B4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7474E17E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Liczba pkt. ECTS</w:t>
            </w:r>
          </w:p>
        </w:tc>
      </w:tr>
      <w:tr w:rsidR="00770B96" w14:paraId="5F4B4044" w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FCD5EC4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02EB378F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6A05A809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D369756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770B96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18F999B5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770B96" w:rsidRDefault="00770B96" w14:paraId="44EAFD9C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w:rsidR="00770B96" w:rsidRDefault="00E266FC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w:rsidR="00770B96" w:rsidRDefault="00E266FC" w14:paraId="01988DE1" w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MS Gothic" w:hAnsi="MS Gothic" w:eastAsia="MS Gothic" w:cs="MS Gothic"/>
          <w:sz w:val="24"/>
        </w:rPr>
        <w:t>x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w:rsidR="00770B96" w:rsidRDefault="00E266FC" w14:paraId="386692D9" w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w:rsidR="00770B96" w:rsidRDefault="00770B96" w14:paraId="4B94D5A5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770B96" w:rsidRDefault="00E266FC" w14:paraId="35295C78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w:rsidR="00770B96" w:rsidRDefault="00770B96" w14:paraId="3DEEC669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770B96" w14:paraId="3656B9AB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261BAAD1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70B96" w14:paraId="64D1AFE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9622203" w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Ogólna wiedza o sytuacji międzynarodowej, organizacjach międzynarodowych, konfliktach i zagrożeniach związanych z polityką międzynarodową.</w:t>
            </w:r>
          </w:p>
          <w:p w:rsidR="00770B96" w:rsidRDefault="00770B96" w14:paraId="45FB0818" w14:textId="77777777">
            <w:pPr>
              <w:spacing w:before="40" w:after="40" w:line="240" w:lineRule="auto"/>
            </w:pPr>
          </w:p>
        </w:tc>
      </w:tr>
    </w:tbl>
    <w:p w:rsidR="00770B96" w:rsidRDefault="00770B96" w14:paraId="049F31CB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770B96" w:rsidRDefault="00E266FC" w14:paraId="7DB6D4EE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w:rsidR="00770B96" w:rsidRDefault="00770B96" w14:paraId="53128261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770B96" w:rsidRDefault="00E266FC" w14:paraId="04643D83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w:rsidR="00770B96" w:rsidRDefault="00770B96" w14:paraId="62486C0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="00770B96" w14:paraId="025076DE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372B5A4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375B0C53" w14:textId="77777777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hAnsi="Corbel" w:eastAsia="Corbel" w:cs="Corbel"/>
                <w:sz w:val="24"/>
              </w:rPr>
              <w:t>Analiza zagrożeń dla bezpieczeństwa międzynarodowego (militarnych i niemilitarnych).</w:t>
            </w:r>
          </w:p>
        </w:tc>
      </w:tr>
      <w:tr w:rsidR="00770B96" w14:paraId="2F61D51F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50CF7E8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CA3EFEB" w14:textId="77777777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hAnsi="Corbel" w:eastAsia="Corbel" w:cs="Corbel"/>
                <w:sz w:val="24"/>
              </w:rPr>
              <w:t xml:space="preserve">Omówienie wszystkich zjawisk i płaszczyzn charakteryzujących bezpieczeństwo międzynarodowe. </w:t>
            </w:r>
          </w:p>
        </w:tc>
      </w:tr>
      <w:tr w:rsidR="00770B96" w14:paraId="2B0A6A57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3C0B3C4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798CDEA5" w14:textId="77777777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hAnsi="Corbel" w:eastAsia="Corbel" w:cs="Corbel"/>
                <w:sz w:val="24"/>
              </w:rPr>
              <w:t>Charakterystyka współczesnych systemów bezpieczeństwa.</w:t>
            </w:r>
          </w:p>
        </w:tc>
      </w:tr>
    </w:tbl>
    <w:p w:rsidR="00770B96" w:rsidRDefault="00770B96" w14:paraId="4101652C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w:rsidR="00770B96" w:rsidRDefault="00E266FC" w14:paraId="47F42425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w:rsidR="00770B96" w:rsidRDefault="00770B96" w14:paraId="4B99056E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w:rsidR="00770B96" w14:paraId="61F38664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1C145ED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1DEC560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1F352D2E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w:rsidR="00770B96" w14:paraId="1092AD78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FCA596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FE61B7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223BB37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w:rsidR="00770B96" w14:paraId="3B28E121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6A76B1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460762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istotę bezpieczeństwa w skali globalnej i regionalnej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9AE7B6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K_W10</w:t>
            </w:r>
          </w:p>
        </w:tc>
      </w:tr>
      <w:tr w:rsidR="00770B96" w14:paraId="2643FD67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1960800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6DF13DF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posiada umiejętność identyfikowania i diagnozowania procesów i zjawisk w zakresie bezpieczeństwa w powiązaniu z wybraną specjalnością studiów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1229AF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K_U04</w:t>
            </w:r>
          </w:p>
        </w:tc>
      </w:tr>
      <w:tr w:rsidR="00770B96" w14:paraId="22FE533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8C3198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C20E736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analizuje powiązanie zjawisk społecznych z różnymi obszarami bezpieczeństwa: politycznego, kulturowego, militarnego, ekonomicznego, społecznego, ekologicznego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0495AD7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w:rsidR="00770B96" w14:paraId="3A6FF68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4357262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0E19616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ma świadomość konieczności stałego i samodzielnego uaktualniania wiedzy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2585C346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K_K06</w:t>
            </w:r>
          </w:p>
        </w:tc>
      </w:tr>
      <w:tr w:rsidR="00770B96" w14:paraId="5C5121F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39A5216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BDA6FB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świadomie określić poziom swojej wiedzy, w szczególności w zakresie nauk o bezpieczeństwie, nauk o zarządzaniu, nauk o polityce oraz nauk o prawie i administracji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4B6996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K_K07</w:t>
            </w:r>
          </w:p>
        </w:tc>
      </w:tr>
    </w:tbl>
    <w:p w:rsidR="00770B96" w:rsidRDefault="00770B96" w14:paraId="1299C43A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44E1D115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w:rsidR="00770B96" w:rsidP="4CF0BF46" w:rsidRDefault="00E266FC" w14:paraId="7D0EF860" w14:textId="7BCA168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4CF0BF46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="00770B96" w:rsidRDefault="00770B96" w14:paraId="4DDBEF00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4CF0BF46" w:rsidTr="4CF0BF46" w14:paraId="235648EE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3AF21AD7" w14:textId="751D1B96">
            <w:pPr>
              <w:spacing w:after="0"/>
              <w:ind w:firstLine="25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4CF0BF46" w:rsidTr="4CF0BF46" w14:paraId="0F80162C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13FFA3EE" w14:textId="67F3D741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Pokój vs wojna</w:t>
            </w:r>
          </w:p>
        </w:tc>
      </w:tr>
      <w:tr w:rsidR="4CF0BF46" w:rsidTr="4CF0BF46" w14:paraId="0DCABC43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493207B8" w14:textId="40A3921C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Militarne i pozamilitarne zagrożenia bezpieczeństwa</w:t>
            </w:r>
          </w:p>
        </w:tc>
      </w:tr>
      <w:tr w:rsidR="4CF0BF46" w:rsidTr="4CF0BF46" w14:paraId="00B4F006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7F55C5FA" w14:textId="7B5C7497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4CF0BF46" w:rsidTr="4CF0BF46" w14:paraId="3BA9A56E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50D6E68C" w14:textId="4ACA0FE3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4CF0BF46" w:rsidTr="4CF0BF46" w14:paraId="75C1B29D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5AD7B5CF" w14:textId="6FEC7030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NATO</w:t>
            </w:r>
          </w:p>
        </w:tc>
      </w:tr>
      <w:tr w:rsidR="4CF0BF46" w:rsidTr="4CF0BF46" w14:paraId="54AAE535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6650AE4A" w14:textId="66672D87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lastRenderedPageBreak/>
              <w:t>Aktualne konflikty jako źródło braku stabilizacji międzynarodowej -Irak</w:t>
            </w:r>
          </w:p>
        </w:tc>
      </w:tr>
      <w:tr w:rsidR="4CF0BF46" w:rsidTr="4CF0BF46" w14:paraId="514A44ED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4AE0179A" w14:textId="00C0EC73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Aktualne konflikty jako źródło braku stabilizacji międzynarodowej Afganistan, Syria, konflikt izraelsko-palestyński).</w:t>
            </w:r>
          </w:p>
        </w:tc>
      </w:tr>
      <w:tr w:rsidR="4CF0BF46" w:rsidTr="4CF0BF46" w14:paraId="400A97B0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5D571F24" w14:textId="6EB5D226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Wpływ buntów społecznych w drugiej dekadzie XXI wieku na kształtowanie bezpieczeństwa międzynarodowego: Arabska Wiosna, </w:t>
            </w:r>
            <w:proofErr w:type="spellStart"/>
            <w:r w:rsidRPr="4CF0BF46">
              <w:rPr>
                <w:rFonts w:ascii="Corbel" w:hAnsi="Corbel" w:eastAsia="Corbel" w:cs="Corbel"/>
                <w:sz w:val="24"/>
                <w:szCs w:val="24"/>
              </w:rPr>
              <w:t>Occupy</w:t>
            </w:r>
            <w:proofErr w:type="spellEnd"/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Wall </w:t>
            </w:r>
            <w:proofErr w:type="spellStart"/>
            <w:r w:rsidRPr="4CF0BF46">
              <w:rPr>
                <w:rFonts w:ascii="Corbel" w:hAnsi="Corbel" w:eastAsia="Corbel" w:cs="Corbel"/>
                <w:sz w:val="24"/>
                <w:szCs w:val="24"/>
              </w:rPr>
              <w:t>Street</w:t>
            </w:r>
            <w:proofErr w:type="spellEnd"/>
            <w:r w:rsidRPr="4CF0BF46">
              <w:rPr>
                <w:rFonts w:ascii="Corbel" w:hAnsi="Corbel" w:eastAsia="Corbel" w:cs="Corbel"/>
                <w:sz w:val="24"/>
                <w:szCs w:val="24"/>
              </w:rPr>
              <w:t>, sprawa ACTA</w:t>
            </w:r>
          </w:p>
        </w:tc>
      </w:tr>
      <w:tr w:rsidR="4CF0BF46" w:rsidTr="4CF0BF46" w14:paraId="090EE831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73411A15" w14:textId="461CDBF1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Terroryzm „globalny”.</w:t>
            </w:r>
          </w:p>
        </w:tc>
      </w:tr>
      <w:tr w:rsidR="4CF0BF46" w:rsidTr="4CF0BF46" w14:paraId="714C4870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57EE4158" w14:textId="70E21626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Wojny informacyjne, jako nowy rodzaj zagrożeń.</w:t>
            </w:r>
          </w:p>
        </w:tc>
      </w:tr>
      <w:tr w:rsidR="4CF0BF46" w:rsidTr="4CF0BF46" w14:paraId="353F0A9B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488CCA32" w14:textId="354D6ED2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Rywalizacja ekonomiczna, wojny celne itp.</w:t>
            </w:r>
          </w:p>
        </w:tc>
      </w:tr>
      <w:tr w:rsidR="4CF0BF46" w:rsidTr="4CF0BF46" w14:paraId="1BE033BF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7EDF0BCF" w14:textId="086E5CB0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4CF0BF46" w:rsidTr="4CF0BF46" w14:paraId="660C1E91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3E95CEC3" w14:textId="729ED396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4CF0BF46">
              <w:rPr>
                <w:rFonts w:ascii="Corbel" w:hAnsi="Corbel" w:eastAsia="Corbel" w:cs="Corbel"/>
                <w:sz w:val="24"/>
                <w:szCs w:val="24"/>
              </w:rPr>
              <w:t>Heartlandu</w:t>
            </w:r>
            <w:proofErr w:type="spellEnd"/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i </w:t>
            </w:r>
            <w:proofErr w:type="spellStart"/>
            <w:r w:rsidRPr="4CF0BF46">
              <w:rPr>
                <w:rFonts w:ascii="Corbel" w:hAnsi="Corbel" w:eastAsia="Corbel" w:cs="Corbel"/>
                <w:sz w:val="24"/>
                <w:szCs w:val="24"/>
              </w:rPr>
              <w:t>Rimlandu</w:t>
            </w:r>
            <w:proofErr w:type="spellEnd"/>
          </w:p>
        </w:tc>
      </w:tr>
      <w:tr w:rsidR="4CF0BF46" w:rsidTr="4CF0BF46" w14:paraId="0B6403ED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6A16285F" w14:textId="4ADE6DE1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4CF0BF46" w:rsidTr="4CF0BF46" w14:paraId="015799D9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7248B26C" w14:textId="2FA3D418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:rsidR="4CF0BF46" w:rsidP="4CF0BF46" w:rsidRDefault="4CF0BF46" w14:paraId="7F07D208" w14:textId="639665D4">
      <w:pPr>
        <w:jc w:val="both"/>
        <w:rPr>
          <w:rFonts w:ascii="Corbel" w:hAnsi="Corbel" w:eastAsia="Corbel" w:cs="Corbel"/>
          <w:sz w:val="24"/>
          <w:szCs w:val="24"/>
        </w:rPr>
      </w:pPr>
    </w:p>
    <w:p w:rsidR="6C3C59DD" w:rsidP="4CF0BF46" w:rsidRDefault="6C3C59DD" w14:paraId="0A7DE41D" w14:textId="57136FD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4CF0BF46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4CF0BF46" w:rsidTr="4CF0BF46" w14:paraId="15F67861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6C3C59DD" w14:paraId="30E35A72" w14:textId="6BB24511">
            <w:pPr>
              <w:spacing w:after="0"/>
              <w:ind w:left="708" w:hanging="708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4CF0BF46" w:rsidR="4CF0BF4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4CF0BF46" w:rsidTr="4CF0BF46" w14:paraId="1517FF79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206A230E" w14:textId="71B04091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4CF0BF46" w:rsidTr="4CF0BF46" w14:paraId="5E0B4EBE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17CC3781" w14:textId="625F23A4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4CF0BF46" w:rsidTr="4CF0BF46" w14:paraId="17F838BA" w14:textId="77777777"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7002B5" w:rsidRDefault="4CF0BF46" w14:paraId="6646B4B0" w14:textId="4EE8B08F">
            <w:pPr>
              <w:spacing w:after="0"/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="00770B96" w:rsidRDefault="00770B96" w14:paraId="3CF2D8B6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61F0D56C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 w:rsidRPr="4CF0BF46">
        <w:rPr>
          <w:rFonts w:ascii="Corbel" w:hAnsi="Corbel" w:eastAsia="Corbel" w:cs="Corbel"/>
          <w:b/>
          <w:bCs/>
          <w:sz w:val="24"/>
          <w:szCs w:val="24"/>
        </w:rPr>
        <w:t>3.4 Metody dydaktyczne</w:t>
      </w:r>
      <w:r w:rsidRPr="4CF0BF46">
        <w:rPr>
          <w:rFonts w:ascii="Corbel" w:hAnsi="Corbel" w:eastAsia="Corbel" w:cs="Corbel"/>
          <w:sz w:val="24"/>
          <w:szCs w:val="24"/>
        </w:rPr>
        <w:t xml:space="preserve"> </w:t>
      </w:r>
    </w:p>
    <w:p w:rsidR="4CF0BF46" w:rsidP="4CF0BF46" w:rsidRDefault="4CF0BF46" w14:paraId="1E5E90AE" w14:textId="4564BA3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="1E6CE67D" w:rsidP="4CF0BF46" w:rsidRDefault="1E6CE67D" w14:paraId="3D8097EC" w14:textId="6C9E1B26">
      <w:pPr>
        <w:spacing w:after="0" w:line="240" w:lineRule="auto"/>
        <w:rPr>
          <w:rFonts w:ascii="Corbel" w:hAnsi="Corbel" w:eastAsia="Corbel" w:cs="Corbel"/>
          <w:i/>
          <w:iCs/>
          <w:sz w:val="20"/>
          <w:szCs w:val="20"/>
        </w:rPr>
      </w:pPr>
      <w:r w:rsidRPr="4CF0BF46">
        <w:rPr>
          <w:rFonts w:ascii="Corbel" w:hAnsi="Corbel" w:eastAsia="Corbel" w:cs="Corbel"/>
          <w:i/>
          <w:iCs/>
          <w:sz w:val="20"/>
          <w:szCs w:val="20"/>
        </w:rPr>
        <w:t xml:space="preserve">Np.: </w:t>
      </w:r>
    </w:p>
    <w:p w:rsidR="1E6CE67D" w:rsidP="4CF0BF46" w:rsidRDefault="1E6CE67D" w14:paraId="5D6ED61A" w14:textId="08847060">
      <w:pPr>
        <w:spacing w:after="0" w:line="240" w:lineRule="auto"/>
        <w:rPr>
          <w:rFonts w:ascii="Corbel" w:hAnsi="Corbel" w:eastAsia="Corbel" w:cs="Corbel"/>
          <w:i/>
          <w:iCs/>
          <w:sz w:val="20"/>
          <w:szCs w:val="20"/>
        </w:rPr>
      </w:pPr>
      <w:r w:rsidRPr="4CF0BF46">
        <w:rPr>
          <w:rFonts w:ascii="Corbel" w:hAnsi="Corbel" w:eastAsia="Corbel" w:cs="Corbel"/>
          <w:i/>
          <w:iCs/>
          <w:sz w:val="20"/>
          <w:szCs w:val="20"/>
        </w:rPr>
        <w:t xml:space="preserve"> Wykład: wykład problemowy, wykład z prezentacją multimedialną, metody kształcenia na odległość </w:t>
      </w:r>
    </w:p>
    <w:p w:rsidR="1E6CE67D" w:rsidP="4CF0BF46" w:rsidRDefault="1E6CE67D" w14:paraId="054608F2" w14:textId="451BBC7E">
      <w:pPr>
        <w:spacing w:after="0" w:line="240" w:lineRule="auto"/>
        <w:rPr>
          <w:rFonts w:ascii="Corbel" w:hAnsi="Corbel" w:eastAsia="Corbel" w:cs="Corbel"/>
          <w:i/>
          <w:iCs/>
          <w:sz w:val="20"/>
          <w:szCs w:val="20"/>
        </w:rPr>
      </w:pPr>
      <w:r w:rsidRPr="4CF0BF46">
        <w:rPr>
          <w:rFonts w:ascii="Corbel" w:hAnsi="Corbel" w:eastAsia="Corbel" w:cs="Corbel"/>
          <w:i/>
          <w:iCs/>
          <w:sz w:val="20"/>
          <w:szCs w:val="20"/>
        </w:rPr>
        <w:t xml:space="preserve">Ćwiczenia: analiza tekstów z dyskusją, metoda projektów (projekt badawczy, wdrożeniowy, praktyczny), praca w grupach (rozwiązywanie zadań, dyskusja),gry dydaktyczne, metody kształcenia na odległość </w:t>
      </w:r>
    </w:p>
    <w:p w:rsidR="1E6CE67D" w:rsidP="4CF0BF46" w:rsidRDefault="1E6CE67D" w14:paraId="18F135D4" w14:textId="30757DAD">
      <w:pPr>
        <w:spacing w:after="0" w:line="240" w:lineRule="auto"/>
        <w:rPr>
          <w:rFonts w:ascii="Corbel" w:hAnsi="Corbel" w:eastAsia="Corbel" w:cs="Corbel"/>
          <w:i/>
          <w:iCs/>
          <w:sz w:val="20"/>
          <w:szCs w:val="20"/>
        </w:rPr>
      </w:pPr>
      <w:r w:rsidRPr="4CF0BF46">
        <w:rPr>
          <w:rFonts w:ascii="Corbel" w:hAnsi="Corbel" w:eastAsia="Corbel" w:cs="Corbel"/>
          <w:i/>
          <w:iCs/>
          <w:sz w:val="20"/>
          <w:szCs w:val="20"/>
        </w:rPr>
        <w:t xml:space="preserve">Laboratorium: wykonywanie doświadczeń, projektowanie doświadczeń </w:t>
      </w:r>
    </w:p>
    <w:p w:rsidR="1E6CE67D" w:rsidP="4CF0BF46" w:rsidRDefault="1E6CE67D" w14:paraId="1C4051AC" w14:textId="0336D51F">
      <w:pPr>
        <w:spacing w:after="0" w:line="240" w:lineRule="auto"/>
        <w:rPr>
          <w:rFonts w:ascii="Corbel" w:hAnsi="Corbel" w:eastAsia="Corbel" w:cs="Corbel"/>
          <w:i/>
          <w:iCs/>
          <w:sz w:val="20"/>
          <w:szCs w:val="20"/>
        </w:rPr>
      </w:pPr>
      <w:r w:rsidRPr="4CF0BF46">
        <w:rPr>
          <w:rFonts w:ascii="Corbel" w:hAnsi="Corbel" w:eastAsia="Corbel" w:cs="Corbel"/>
          <w:i/>
          <w:iCs/>
          <w:sz w:val="20"/>
          <w:szCs w:val="20"/>
        </w:rPr>
        <w:t xml:space="preserve"> </w:t>
      </w:r>
    </w:p>
    <w:p w:rsidR="1E6CE67D" w:rsidP="4CF0BF46" w:rsidRDefault="1E6CE67D" w14:paraId="46EC05A1" w14:textId="01119F90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4CF0BF46">
        <w:rPr>
          <w:rFonts w:ascii="Corbel" w:hAnsi="Corbel" w:eastAsia="Corbel" w:cs="Corbel"/>
          <w:sz w:val="24"/>
          <w:szCs w:val="24"/>
        </w:rPr>
        <w:t>dyskusja na podstawie przygotowanych wcześniej lektur, analiza materiałów źródłowych, elementy wykładu</w:t>
      </w:r>
    </w:p>
    <w:p w:rsidR="4CF0BF46" w:rsidP="4CF0BF46" w:rsidRDefault="4CF0BF46" w14:paraId="4B11424D" w14:textId="428935B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="00770B96" w:rsidRDefault="00E266FC" w14:paraId="1078A5A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w:rsidR="00770B96" w:rsidRDefault="00770B96" w14:paraId="0562CB0E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770B96" w:rsidRDefault="00E266FC" w14:paraId="53742ADA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w:rsidR="00770B96" w:rsidRDefault="00770B96" w14:paraId="34CE0A41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94"/>
        <w:gridCol w:w="2090"/>
      </w:tblGrid>
      <w:tr w:rsidR="00770B96" w14:paraId="3CD72C34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59C1A4F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796215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770B96" w:rsidRDefault="00E266FC" w14:paraId="12080E0F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DA5CD0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770B96" w:rsidRDefault="00E266FC" w14:paraId="5257429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w:rsidR="00770B96" w14:paraId="4BF91463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7B5F2D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0B3B010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0F810EEE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  <w:tr w:rsidR="00770B96" w14:paraId="75A99FFD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27CF0E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05931A9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64422AC8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  <w:tr w:rsidR="00770B96" w14:paraId="5F73BE65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D1CB95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01C932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2A29A376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  <w:tr w:rsidR="00770B96" w14:paraId="45706EF9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A04FA72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938B79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podczas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A35874E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  <w:tr w:rsidR="00770B96" w14:paraId="2BB386B2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30F3D0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864AB7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do dyskusji podczas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770F88D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  <w:tr w:rsidR="00770B96" w14:paraId="13DB2120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CA81D6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Ek_ 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98BF58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do dyskusji podczas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2E5FC323" w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</w:tbl>
    <w:p w:rsidR="00770B96" w:rsidRDefault="00770B96" w14:paraId="62EBF3C5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0AFAEE5A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w:rsidR="00770B96" w:rsidRDefault="00770B96" w14:paraId="6D98A12B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70B96" w:rsidTr="4CF0BF46" w14:paraId="491D9BB1" w14:textId="77777777"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70B96" w:rsidP="4CF0BF46" w:rsidRDefault="00E266FC" w14:paraId="5CB72AE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Kolokwium: Zaliczenie pisemne z pytaniami otwartymi. </w:t>
            </w:r>
          </w:p>
          <w:p w:rsidR="00770B96" w:rsidP="4CF0BF46" w:rsidRDefault="00E266FC" w14:paraId="5FD1E2D5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:rsidR="00770B96" w:rsidP="4CF0BF46" w:rsidRDefault="00E266FC" w14:paraId="2F3E9DB5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:rsidR="00770B96" w:rsidP="4CF0BF46" w:rsidRDefault="00E266FC" w14:paraId="253AEC8C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Ostateczna oceny wg schematu: </w:t>
            </w:r>
          </w:p>
          <w:p w:rsidR="00770B96" w:rsidP="4CF0BF46" w:rsidRDefault="00E266FC" w14:paraId="56BB483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100-90pkt.: 5; </w:t>
            </w:r>
          </w:p>
          <w:p w:rsidR="00770B96" w:rsidP="4CF0BF46" w:rsidRDefault="00E266FC" w14:paraId="21A7E11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89-80pkt.: 4,5; </w:t>
            </w:r>
          </w:p>
          <w:p w:rsidR="00770B96" w:rsidP="4CF0BF46" w:rsidRDefault="00E266FC" w14:paraId="345612E2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79-70pkt.: 4; </w:t>
            </w:r>
          </w:p>
          <w:p w:rsidR="00770B96" w:rsidP="4CF0BF46" w:rsidRDefault="00E266FC" w14:paraId="6C6BFE14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69-60pkt.: 3,5; </w:t>
            </w:r>
          </w:p>
          <w:p w:rsidR="00770B96" w:rsidP="4CF0BF46" w:rsidRDefault="00E266FC" w14:paraId="60E99F5D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sz w:val="24"/>
                <w:szCs w:val="24"/>
              </w:rPr>
              <w:t xml:space="preserve">59-50pkt.: 3; </w:t>
            </w:r>
          </w:p>
          <w:p w:rsidR="00770B96" w:rsidP="4CF0BF46" w:rsidRDefault="00E266FC" w14:paraId="6AE3F899" w14:textId="77777777">
            <w:pPr>
              <w:spacing w:after="0" w:line="240" w:lineRule="auto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CF0BF46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poniżej 50pkt.: 2.</w:t>
            </w:r>
          </w:p>
        </w:tc>
      </w:tr>
    </w:tbl>
    <w:p w:rsidR="00770B96" w:rsidRDefault="00770B96" w14:paraId="2946DB82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770B96" w:rsidRDefault="00770B96" w14:paraId="5997CC1D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770B96" w14:paraId="63D9DE79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C452BB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0B96" w:rsidRDefault="00E266FC" w14:paraId="4BAACCBA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w:rsidR="00770B96" w14:paraId="1E643AFE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1943409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446DE71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  <w:tr w:rsidR="00770B96" w14:paraId="11A3F3E2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2750A6CD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770B96" w:rsidRDefault="00E266FC" w14:paraId="49ABEFC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007C906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w:rsidR="00770B96" w14:paraId="7B807A0B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660431A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770B96" w:rsidRDefault="00E266FC" w14:paraId="1937B812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2A4FFC0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w:rsidR="00770B96" w14:paraId="4D6280AD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3D4B272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6886189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50</w:t>
            </w:r>
          </w:p>
        </w:tc>
      </w:tr>
      <w:tr w:rsidR="00770B96" w14:paraId="0AD00C0E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FD1C35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144751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770B96" w:rsidRDefault="00E266FC" w14:paraId="6BBE219B" w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Należy uwzględnić, że 1 pkt ECTS odpowiada 25-30 godzin całkowitego nakładu pracy studenta.</w:t>
      </w:r>
    </w:p>
    <w:p w:rsidR="00770B96" w:rsidRDefault="00770B96" w14:paraId="110FFD37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770B96" w:rsidRDefault="00E266FC" w14:paraId="40334C7B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w:rsidR="00770B96" w:rsidRDefault="00770B96" w14:paraId="6B699379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770B96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55E98D2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770B96" w14:paraId="3FE9F23F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w:rsidR="00770B96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E266FC" w14:paraId="7C3ADC5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B96" w:rsidRDefault="00770B96" w14:paraId="1F72F646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w:rsidR="00770B96" w:rsidRDefault="00770B96" w14:paraId="08CE6F91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770B96" w:rsidRDefault="00E266FC" w14:paraId="7630DC2B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w:rsidR="00770B96" w:rsidRDefault="00770B96" w14:paraId="61CDCEAD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15"/>
      </w:tblGrid>
      <w:tr w:rsidR="4CF0BF46" w:rsidTr="4CF0BF46" w14:paraId="1EDF8CA6" w14:textId="77777777">
        <w:trPr>
          <w:trHeight w:val="390"/>
        </w:trPr>
        <w:tc>
          <w:tcPr>
            <w:tcW w:w="7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0157A6" w:rsidRDefault="4CF0BF46" w14:paraId="6DFA208F" w14:textId="26CCFD3D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mallCaps/>
                <w:sz w:val="24"/>
                <w:szCs w:val="24"/>
              </w:rPr>
              <w:t>Literatura podstawowa:</w:t>
            </w:r>
            <w:r w:rsidRPr="4CF0BF46">
              <w:rPr>
                <w:rFonts w:ascii="Corbel" w:hAnsi="Corbel" w:eastAsia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:rsidRPr="007002B5" w:rsidR="4CF0BF46" w:rsidP="000157A6" w:rsidRDefault="4CF0BF46" w14:paraId="19C8A7E5" w14:textId="68D6D0DD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Brzeziński Z.,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Wielka szachownica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, Warszawa 1998 (szczególnie rozdz. 2); </w:t>
            </w:r>
          </w:p>
          <w:p w:rsidR="4CF0BF46" w:rsidP="000157A6" w:rsidRDefault="4CF0BF46" w14:paraId="6A842E8C" w14:textId="15859E53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Milczanowski M.,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Sztuka budowania pokoju: przywództwo strategiczne podczas realizacji fazy iv operacji iracka wolność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Rzeszów 2020 (szczególnie rozdz. 2).</w:t>
            </w:r>
            <w:r w:rsidRPr="4CF0BF46">
              <w:rPr>
                <w:rFonts w:ascii="Corbel" w:hAnsi="Corbel" w:eastAsia="Corbel" w:cs="Corbel"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CF0BF46" w:rsidTr="4CF0BF46" w14:paraId="7F3CC116" w14:textId="77777777">
        <w:trPr>
          <w:trHeight w:val="390"/>
        </w:trPr>
        <w:tc>
          <w:tcPr>
            <w:tcW w:w="7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CF0BF46" w:rsidP="000157A6" w:rsidRDefault="4CF0BF46" w14:paraId="044B212C" w14:textId="4A5F5A46">
            <w:pPr>
              <w:spacing w:after="0" w:line="240" w:lineRule="auto"/>
            </w:pPr>
            <w:r w:rsidRPr="4CF0BF46">
              <w:rPr>
                <w:rFonts w:ascii="Corbel" w:hAnsi="Corbel" w:eastAsia="Corbel" w:cs="Corbel"/>
                <w:smallCaps/>
                <w:sz w:val="24"/>
                <w:szCs w:val="24"/>
              </w:rPr>
              <w:lastRenderedPageBreak/>
              <w:t xml:space="preserve">Literatura uzupełniająca: </w:t>
            </w:r>
          </w:p>
          <w:p w:rsidRPr="007002B5" w:rsidR="4CF0BF46" w:rsidP="000157A6" w:rsidRDefault="4CF0BF46" w14:paraId="63EF5BFE" w14:textId="3A455A82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Gawliczek P., Pawłowski J.,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Zagrożenia asymetryczne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Warszawa (AON) 2003.</w:t>
            </w:r>
          </w:p>
          <w:p w:rsidRPr="007002B5" w:rsidR="4CF0BF46" w:rsidP="000157A6" w:rsidRDefault="4CF0BF46" w14:paraId="2BD91D41" w14:textId="1F9D29CF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Kaczmarek J.,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Bezpieczny świat. Utopia czy realna szansa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Wrocław 2003;</w:t>
            </w:r>
          </w:p>
          <w:p w:rsidRPr="007002B5" w:rsidR="4CF0BF46" w:rsidP="000157A6" w:rsidRDefault="4CF0BF46" w14:paraId="25F0DF9C" w14:textId="53571373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Kukułka J.,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Bezpieczeństwo międzynarodowe w Europie Środkowej po zimnej wojnie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Warszawa 1994.</w:t>
            </w:r>
          </w:p>
          <w:p w:rsidRPr="007002B5" w:rsidR="4CF0BF46" w:rsidP="000157A6" w:rsidRDefault="4CF0BF46" w14:paraId="61027002" w14:textId="175FB380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Kuźniar R.,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Bezpieczeństwo międzynarodowe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Warszawa 2012.</w:t>
            </w:r>
          </w:p>
          <w:p w:rsidRPr="007002B5" w:rsidR="4CF0BF46" w:rsidP="000157A6" w:rsidRDefault="4CF0BF46" w14:paraId="6BE01F72" w14:textId="2AAD99FF">
            <w:pPr>
              <w:spacing w:after="0" w:line="240" w:lineRule="auto"/>
              <w:ind w:left="357" w:hanging="357"/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Kuźniar R.  [et al.]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Bezpieczeństwo międzynarodowe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Warszawa Wydawnictwo Naukowe "Scholar", 2012.</w:t>
            </w:r>
          </w:p>
          <w:p w:rsidR="4CF0BF46" w:rsidP="000157A6" w:rsidRDefault="4CF0BF46" w14:paraId="7CC92A68" w14:textId="42178090">
            <w:pPr>
              <w:spacing w:after="0" w:line="240" w:lineRule="auto"/>
              <w:ind w:left="357" w:hanging="357"/>
              <w:rPr>
                <w:rFonts w:ascii="Corbel" w:hAnsi="Corbel" w:eastAsia="Corbel" w:cs="Corbel"/>
                <w:i/>
                <w:iCs/>
                <w:smallCaps/>
                <w:color w:val="000000" w:themeColor="text1"/>
                <w:sz w:val="24"/>
                <w:szCs w:val="24"/>
              </w:rPr>
            </w:pPr>
            <w:r w:rsidRPr="007002B5">
              <w:rPr>
                <w:rFonts w:ascii="Corbel" w:hAnsi="Corbel" w:eastAsia="Corbel" w:cs="Corbel"/>
                <w:sz w:val="24"/>
                <w:szCs w:val="24"/>
              </w:rPr>
              <w:t xml:space="preserve">Kuźniar R., </w:t>
            </w:r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Polska polityka bezpieczeństwa 1989-200</w:t>
            </w:r>
            <w:bookmarkStart w:name="_GoBack" w:id="0"/>
            <w:bookmarkEnd w:id="0"/>
            <w:r w:rsidRPr="007002B5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0</w:t>
            </w:r>
            <w:r w:rsidRPr="007002B5">
              <w:rPr>
                <w:rFonts w:ascii="Corbel" w:hAnsi="Corbel" w:eastAsia="Corbel" w:cs="Corbel"/>
                <w:sz w:val="24"/>
                <w:szCs w:val="24"/>
              </w:rPr>
              <w:t>, Warszawa 2001.</w:t>
            </w:r>
          </w:p>
        </w:tc>
      </w:tr>
    </w:tbl>
    <w:p w:rsidR="00770B96" w:rsidRDefault="00770B96" w14:paraId="07547A01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770B96" w:rsidRDefault="00E266FC" w14:paraId="41F88A98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770B9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24C61"/>
    <w:multiLevelType w:val="multilevel"/>
    <w:tmpl w:val="B37C2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463D6E"/>
    <w:multiLevelType w:val="hybridMultilevel"/>
    <w:tmpl w:val="BC14BDA0"/>
    <w:lvl w:ilvl="0" w:tplc="4EB284FA">
      <w:start w:val="1"/>
      <w:numFmt w:val="upperLetter"/>
      <w:lvlText w:val="%1."/>
      <w:lvlJc w:val="left"/>
      <w:pPr>
        <w:ind w:left="720" w:hanging="360"/>
      </w:pPr>
    </w:lvl>
    <w:lvl w:ilvl="1" w:tplc="CDA23AD2">
      <w:start w:val="1"/>
      <w:numFmt w:val="lowerLetter"/>
      <w:lvlText w:val="%2."/>
      <w:lvlJc w:val="left"/>
      <w:pPr>
        <w:ind w:left="1440" w:hanging="360"/>
      </w:pPr>
    </w:lvl>
    <w:lvl w:ilvl="2" w:tplc="F580F6EC">
      <w:start w:val="1"/>
      <w:numFmt w:val="lowerRoman"/>
      <w:lvlText w:val="%3."/>
      <w:lvlJc w:val="right"/>
      <w:pPr>
        <w:ind w:left="2160" w:hanging="180"/>
      </w:pPr>
    </w:lvl>
    <w:lvl w:ilvl="3" w:tplc="53D80BAE">
      <w:start w:val="1"/>
      <w:numFmt w:val="decimal"/>
      <w:lvlText w:val="%4."/>
      <w:lvlJc w:val="left"/>
      <w:pPr>
        <w:ind w:left="2880" w:hanging="360"/>
      </w:pPr>
    </w:lvl>
    <w:lvl w:ilvl="4" w:tplc="57A4844A">
      <w:start w:val="1"/>
      <w:numFmt w:val="lowerLetter"/>
      <w:lvlText w:val="%5."/>
      <w:lvlJc w:val="left"/>
      <w:pPr>
        <w:ind w:left="3600" w:hanging="360"/>
      </w:pPr>
    </w:lvl>
    <w:lvl w:ilvl="5" w:tplc="70D8B0AA">
      <w:start w:val="1"/>
      <w:numFmt w:val="lowerRoman"/>
      <w:lvlText w:val="%6."/>
      <w:lvlJc w:val="right"/>
      <w:pPr>
        <w:ind w:left="4320" w:hanging="180"/>
      </w:pPr>
    </w:lvl>
    <w:lvl w:ilvl="6" w:tplc="1B48194E">
      <w:start w:val="1"/>
      <w:numFmt w:val="decimal"/>
      <w:lvlText w:val="%7."/>
      <w:lvlJc w:val="left"/>
      <w:pPr>
        <w:ind w:left="5040" w:hanging="360"/>
      </w:pPr>
    </w:lvl>
    <w:lvl w:ilvl="7" w:tplc="124EB2C6">
      <w:start w:val="1"/>
      <w:numFmt w:val="lowerLetter"/>
      <w:lvlText w:val="%8."/>
      <w:lvlJc w:val="left"/>
      <w:pPr>
        <w:ind w:left="5760" w:hanging="360"/>
      </w:pPr>
    </w:lvl>
    <w:lvl w:ilvl="8" w:tplc="FFA8596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77E25"/>
    <w:multiLevelType w:val="multilevel"/>
    <w:tmpl w:val="27C4F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7C6D0C"/>
    <w:multiLevelType w:val="multilevel"/>
    <w:tmpl w:val="7BB2D8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B2AA3"/>
    <w:multiLevelType w:val="hybridMultilevel"/>
    <w:tmpl w:val="EA38213A"/>
    <w:lvl w:ilvl="0" w:tplc="338289CC">
      <w:start w:val="1"/>
      <w:numFmt w:val="upperLetter"/>
      <w:lvlText w:val="%1."/>
      <w:lvlJc w:val="left"/>
      <w:pPr>
        <w:ind w:left="720" w:hanging="360"/>
      </w:pPr>
    </w:lvl>
    <w:lvl w:ilvl="1" w:tplc="DD942000">
      <w:start w:val="1"/>
      <w:numFmt w:val="lowerLetter"/>
      <w:lvlText w:val="%2."/>
      <w:lvlJc w:val="left"/>
      <w:pPr>
        <w:ind w:left="1440" w:hanging="360"/>
      </w:pPr>
    </w:lvl>
    <w:lvl w:ilvl="2" w:tplc="E62246B0">
      <w:start w:val="1"/>
      <w:numFmt w:val="lowerRoman"/>
      <w:lvlText w:val="%3."/>
      <w:lvlJc w:val="right"/>
      <w:pPr>
        <w:ind w:left="2160" w:hanging="180"/>
      </w:pPr>
    </w:lvl>
    <w:lvl w:ilvl="3" w:tplc="28EAE800">
      <w:start w:val="1"/>
      <w:numFmt w:val="decimal"/>
      <w:lvlText w:val="%4."/>
      <w:lvlJc w:val="left"/>
      <w:pPr>
        <w:ind w:left="2880" w:hanging="360"/>
      </w:pPr>
    </w:lvl>
    <w:lvl w:ilvl="4" w:tplc="0C684F6E">
      <w:start w:val="1"/>
      <w:numFmt w:val="lowerLetter"/>
      <w:lvlText w:val="%5."/>
      <w:lvlJc w:val="left"/>
      <w:pPr>
        <w:ind w:left="3600" w:hanging="360"/>
      </w:pPr>
    </w:lvl>
    <w:lvl w:ilvl="5" w:tplc="AF62AE9A">
      <w:start w:val="1"/>
      <w:numFmt w:val="lowerRoman"/>
      <w:lvlText w:val="%6."/>
      <w:lvlJc w:val="right"/>
      <w:pPr>
        <w:ind w:left="4320" w:hanging="180"/>
      </w:pPr>
    </w:lvl>
    <w:lvl w:ilvl="6" w:tplc="EA0EA488">
      <w:start w:val="1"/>
      <w:numFmt w:val="decimal"/>
      <w:lvlText w:val="%7."/>
      <w:lvlJc w:val="left"/>
      <w:pPr>
        <w:ind w:left="5040" w:hanging="360"/>
      </w:pPr>
    </w:lvl>
    <w:lvl w:ilvl="7" w:tplc="6B609EF8">
      <w:start w:val="1"/>
      <w:numFmt w:val="lowerLetter"/>
      <w:lvlText w:val="%8."/>
      <w:lvlJc w:val="left"/>
      <w:pPr>
        <w:ind w:left="5760" w:hanging="360"/>
      </w:pPr>
    </w:lvl>
    <w:lvl w:ilvl="8" w:tplc="3744AE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70B96"/>
    <w:rsid w:val="000157A6"/>
    <w:rsid w:val="0039360D"/>
    <w:rsid w:val="004A49BF"/>
    <w:rsid w:val="007002B5"/>
    <w:rsid w:val="00770B96"/>
    <w:rsid w:val="00827AC0"/>
    <w:rsid w:val="00E266FC"/>
    <w:rsid w:val="081EE238"/>
    <w:rsid w:val="0B71A901"/>
    <w:rsid w:val="0E6E7851"/>
    <w:rsid w:val="1E6CE67D"/>
    <w:rsid w:val="2B58675A"/>
    <w:rsid w:val="2FD0A885"/>
    <w:rsid w:val="4CF0BF46"/>
    <w:rsid w:val="5895BF1E"/>
    <w:rsid w:val="6087A8A6"/>
    <w:rsid w:val="686923B9"/>
    <w:rsid w:val="6A5A7030"/>
    <w:rsid w:val="6C3C59DD"/>
    <w:rsid w:val="6FF5BF02"/>
    <w:rsid w:val="73DD5AB8"/>
    <w:rsid w:val="7DC3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5D96"/>
  <w15:docId w15:val="{738EA2D3-2A2F-4006-8A48-E0BB97C894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7DD5F-3772-4234-BF53-A74AE11958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2546E3-00E3-41D2-9127-3C956E67C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0320C-C143-4E4D-A8DF-F8CDD883F1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Cwynar Katarzyna</cp:lastModifiedBy>
  <cp:revision>8</cp:revision>
  <dcterms:created xsi:type="dcterms:W3CDTF">2021-01-04T08:26:00Z</dcterms:created>
  <dcterms:modified xsi:type="dcterms:W3CDTF">2021-11-09T18:02:23Z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